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A029E" w14:textId="11C28A47" w:rsidR="00DE2BBA" w:rsidRPr="00A5713E" w:rsidRDefault="00DE2BBA" w:rsidP="00D34D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13E">
        <w:rPr>
          <w:rFonts w:ascii="Times New Roman" w:hAnsi="Times New Roman" w:cs="Times New Roman"/>
          <w:b/>
          <w:bCs/>
          <w:sz w:val="24"/>
          <w:szCs w:val="24"/>
        </w:rPr>
        <w:t>REZULTATE EVALUARE PROPUNERI PROIECTE</w:t>
      </w:r>
    </w:p>
    <w:p w14:paraId="6F3F8C00" w14:textId="77777777" w:rsidR="00D34D68" w:rsidRPr="00D34D68" w:rsidRDefault="00D34D68" w:rsidP="00D34D68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255"/>
        <w:gridCol w:w="5760"/>
        <w:gridCol w:w="2340"/>
      </w:tblGrid>
      <w:tr w:rsidR="000804F6" w:rsidRPr="00D34D68" w14:paraId="122B6C03" w14:textId="77777777" w:rsidTr="000804F6">
        <w:tc>
          <w:tcPr>
            <w:tcW w:w="1255" w:type="dxa"/>
          </w:tcPr>
          <w:p w14:paraId="6EE9584A" w14:textId="59758BB9" w:rsidR="000804F6" w:rsidRPr="00D34D68" w:rsidRDefault="000804F6" w:rsidP="00DE2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4D68">
              <w:rPr>
                <w:rFonts w:ascii="Times New Roman" w:hAnsi="Times New Roman" w:cs="Times New Roman"/>
                <w:b/>
                <w:bCs/>
              </w:rPr>
              <w:t>Cod proiect</w:t>
            </w:r>
          </w:p>
        </w:tc>
        <w:tc>
          <w:tcPr>
            <w:tcW w:w="5760" w:type="dxa"/>
          </w:tcPr>
          <w:p w14:paraId="08ED08B8" w14:textId="4CBCC503" w:rsidR="000804F6" w:rsidRPr="00D34D68" w:rsidRDefault="000804F6" w:rsidP="00DE2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4D68">
              <w:rPr>
                <w:rFonts w:ascii="Times New Roman" w:hAnsi="Times New Roman" w:cs="Times New Roman"/>
                <w:b/>
                <w:bCs/>
              </w:rPr>
              <w:t>Denumire proiect</w:t>
            </w:r>
          </w:p>
        </w:tc>
        <w:tc>
          <w:tcPr>
            <w:tcW w:w="2340" w:type="dxa"/>
          </w:tcPr>
          <w:p w14:paraId="1BE097C7" w14:textId="6EF805B0" w:rsidR="000804F6" w:rsidRPr="00D34D68" w:rsidRDefault="000804F6" w:rsidP="00DE2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4D68">
              <w:rPr>
                <w:rFonts w:ascii="Times New Roman" w:hAnsi="Times New Roman" w:cs="Times New Roman"/>
                <w:b/>
                <w:bCs/>
              </w:rPr>
              <w:t>Scor final</w:t>
            </w:r>
          </w:p>
        </w:tc>
      </w:tr>
      <w:tr w:rsidR="00A5713E" w:rsidRPr="00D34D68" w14:paraId="25711CA3" w14:textId="77777777" w:rsidTr="00A45121">
        <w:tc>
          <w:tcPr>
            <w:tcW w:w="9355" w:type="dxa"/>
            <w:gridSpan w:val="3"/>
          </w:tcPr>
          <w:p w14:paraId="27EC0B10" w14:textId="64D09C17" w:rsidR="00A5713E" w:rsidRPr="00D34D68" w:rsidRDefault="00A5713E" w:rsidP="00DE2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FACULTATEA DE MINE</w:t>
            </w:r>
          </w:p>
        </w:tc>
      </w:tr>
      <w:tr w:rsidR="000804F6" w:rsidRPr="00D34D68" w14:paraId="287DB355" w14:textId="77777777" w:rsidTr="000804F6">
        <w:tc>
          <w:tcPr>
            <w:tcW w:w="1255" w:type="dxa"/>
          </w:tcPr>
          <w:p w14:paraId="26DB63D7" w14:textId="40E57569" w:rsidR="000804F6" w:rsidRPr="00D34D68" w:rsidRDefault="000804F6" w:rsidP="00C974B6">
            <w:pPr>
              <w:rPr>
                <w:rFonts w:ascii="Times New Roman" w:hAnsi="Times New Roman" w:cs="Times New Roman"/>
              </w:rPr>
            </w:pPr>
            <w:r w:rsidRPr="00D34D68">
              <w:rPr>
                <w:rFonts w:ascii="Times New Roman" w:hAnsi="Times New Roman" w:cs="Times New Roman"/>
              </w:rPr>
              <w:t>CIFC 4</w:t>
            </w:r>
          </w:p>
        </w:tc>
        <w:tc>
          <w:tcPr>
            <w:tcW w:w="5760" w:type="dxa"/>
          </w:tcPr>
          <w:p w14:paraId="49920426" w14:textId="3DD607B3" w:rsidR="000804F6" w:rsidRPr="00D34D68" w:rsidRDefault="000804F6" w:rsidP="00C974B6">
            <w:pPr>
              <w:jc w:val="both"/>
              <w:rPr>
                <w:rFonts w:ascii="Times New Roman" w:hAnsi="Times New Roman" w:cs="Times New Roman"/>
              </w:rPr>
            </w:pPr>
            <w:r w:rsidRPr="00D34D68">
              <w:rPr>
                <w:rFonts w:ascii="Times New Roman" w:hAnsi="Times New Roman" w:cs="Times New Roman"/>
              </w:rPr>
              <w:t>Cercetare ştiinţifică universitară privind ecologia și protecția mediului în economia circulară</w:t>
            </w:r>
          </w:p>
        </w:tc>
        <w:tc>
          <w:tcPr>
            <w:tcW w:w="2340" w:type="dxa"/>
          </w:tcPr>
          <w:p w14:paraId="113139A9" w14:textId="30E2397D" w:rsidR="000804F6" w:rsidRPr="00C974B6" w:rsidRDefault="000804F6" w:rsidP="00C974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93,3</w:t>
            </w:r>
          </w:p>
        </w:tc>
      </w:tr>
      <w:tr w:rsidR="000804F6" w:rsidRPr="00D34D68" w14:paraId="28AAC1D5" w14:textId="77777777" w:rsidTr="000804F6">
        <w:tc>
          <w:tcPr>
            <w:tcW w:w="1255" w:type="dxa"/>
          </w:tcPr>
          <w:p w14:paraId="75635186" w14:textId="335A750A" w:rsidR="000804F6" w:rsidRPr="00D34D68" w:rsidRDefault="000804F6" w:rsidP="00C974B6">
            <w:pPr>
              <w:rPr>
                <w:rFonts w:ascii="Times New Roman" w:hAnsi="Times New Roman" w:cs="Times New Roman"/>
              </w:rPr>
            </w:pPr>
            <w:r w:rsidRPr="00D34D68">
              <w:rPr>
                <w:rFonts w:ascii="Times New Roman" w:hAnsi="Times New Roman" w:cs="Times New Roman"/>
              </w:rPr>
              <w:t>CIFC 8</w:t>
            </w:r>
          </w:p>
        </w:tc>
        <w:tc>
          <w:tcPr>
            <w:tcW w:w="5760" w:type="dxa"/>
          </w:tcPr>
          <w:p w14:paraId="7E3B743E" w14:textId="3048C172" w:rsidR="000804F6" w:rsidRPr="00D34D68" w:rsidRDefault="000804F6" w:rsidP="00C974B6">
            <w:pPr>
              <w:jc w:val="both"/>
              <w:rPr>
                <w:rFonts w:ascii="Times New Roman" w:hAnsi="Times New Roman" w:cs="Times New Roman"/>
              </w:rPr>
            </w:pPr>
            <w:r w:rsidRPr="00D34D68">
              <w:rPr>
                <w:rFonts w:ascii="Times New Roman" w:hAnsi="Times New Roman" w:cs="Times New Roman"/>
              </w:rPr>
              <w:t>Solutii de îmbunatățire a structurilor rutiere folosind materiale reciclate-studiu de caz haldele de steril din Bazinul Minier Oltenia</w:t>
            </w:r>
          </w:p>
        </w:tc>
        <w:tc>
          <w:tcPr>
            <w:tcW w:w="2340" w:type="dxa"/>
          </w:tcPr>
          <w:p w14:paraId="38A4E325" w14:textId="353D3FE0" w:rsidR="000804F6" w:rsidRPr="00C974B6" w:rsidRDefault="000804F6" w:rsidP="00C974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78,3</w:t>
            </w:r>
          </w:p>
        </w:tc>
      </w:tr>
      <w:tr w:rsidR="000804F6" w:rsidRPr="00D34D68" w14:paraId="21F1BFCB" w14:textId="77777777" w:rsidTr="000804F6">
        <w:tc>
          <w:tcPr>
            <w:tcW w:w="1255" w:type="dxa"/>
          </w:tcPr>
          <w:p w14:paraId="4CED0F9B" w14:textId="67013C15" w:rsidR="000804F6" w:rsidRPr="00D34D68" w:rsidRDefault="000804F6" w:rsidP="00C974B6">
            <w:pPr>
              <w:rPr>
                <w:rFonts w:ascii="Times New Roman" w:hAnsi="Times New Roman" w:cs="Times New Roman"/>
              </w:rPr>
            </w:pPr>
            <w:r w:rsidRPr="00D34D68">
              <w:rPr>
                <w:rFonts w:ascii="Times New Roman" w:hAnsi="Times New Roman" w:cs="Times New Roman"/>
              </w:rPr>
              <w:t>CIFC 10</w:t>
            </w:r>
          </w:p>
        </w:tc>
        <w:tc>
          <w:tcPr>
            <w:tcW w:w="5760" w:type="dxa"/>
          </w:tcPr>
          <w:p w14:paraId="3D7C98E8" w14:textId="356AE937" w:rsidR="000804F6" w:rsidRPr="00D34D68" w:rsidRDefault="000804F6" w:rsidP="00C974B6">
            <w:pPr>
              <w:jc w:val="both"/>
              <w:rPr>
                <w:rFonts w:ascii="Times New Roman" w:hAnsi="Times New Roman" w:cs="Times New Roman"/>
              </w:rPr>
            </w:pPr>
            <w:r w:rsidRPr="00D34D68">
              <w:rPr>
                <w:rFonts w:ascii="Times New Roman" w:hAnsi="Times New Roman" w:cs="Times New Roman"/>
              </w:rPr>
              <w:t>Managementul informatizat al raportării activităților de cercetare</w:t>
            </w:r>
          </w:p>
        </w:tc>
        <w:tc>
          <w:tcPr>
            <w:tcW w:w="2340" w:type="dxa"/>
          </w:tcPr>
          <w:p w14:paraId="180C10EB" w14:textId="6B7DAC27" w:rsidR="000804F6" w:rsidRPr="00C974B6" w:rsidRDefault="000804F6" w:rsidP="00C974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91,6</w:t>
            </w:r>
          </w:p>
        </w:tc>
      </w:tr>
      <w:tr w:rsidR="000804F6" w:rsidRPr="00D34D68" w14:paraId="09AB54B2" w14:textId="77777777" w:rsidTr="000804F6">
        <w:tc>
          <w:tcPr>
            <w:tcW w:w="1255" w:type="dxa"/>
          </w:tcPr>
          <w:p w14:paraId="42F80D22" w14:textId="4078231E" w:rsidR="000804F6" w:rsidRPr="00D34D68" w:rsidRDefault="000804F6" w:rsidP="00860D36">
            <w:pPr>
              <w:rPr>
                <w:rFonts w:ascii="Times New Roman" w:hAnsi="Times New Roman" w:cs="Times New Roman"/>
              </w:rPr>
            </w:pPr>
            <w:r w:rsidRPr="00D34D68">
              <w:rPr>
                <w:rFonts w:ascii="Times New Roman" w:hAnsi="Times New Roman" w:cs="Times New Roman"/>
              </w:rPr>
              <w:t>CIFC 11</w:t>
            </w:r>
          </w:p>
        </w:tc>
        <w:tc>
          <w:tcPr>
            <w:tcW w:w="5760" w:type="dxa"/>
          </w:tcPr>
          <w:p w14:paraId="411C9D8E" w14:textId="5BE81EF2" w:rsidR="000804F6" w:rsidRPr="00D34D68" w:rsidRDefault="000804F6" w:rsidP="00860D36">
            <w:pPr>
              <w:jc w:val="both"/>
              <w:rPr>
                <w:rFonts w:ascii="Times New Roman" w:hAnsi="Times New Roman" w:cs="Times New Roman"/>
              </w:rPr>
            </w:pPr>
            <w:r w:rsidRPr="00D34D68">
              <w:rPr>
                <w:rFonts w:ascii="Times New Roman" w:hAnsi="Times New Roman" w:cs="Times New Roman"/>
              </w:rPr>
              <w:t>Cercetări privind asigurarea stabilității terenurilor din bazinul minier Berbești post-închidere</w:t>
            </w:r>
          </w:p>
        </w:tc>
        <w:tc>
          <w:tcPr>
            <w:tcW w:w="2340" w:type="dxa"/>
          </w:tcPr>
          <w:p w14:paraId="31E3C28C" w14:textId="0786D98C" w:rsidR="000804F6" w:rsidRPr="00860D36" w:rsidRDefault="000804F6" w:rsidP="00860D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0D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93,3</w:t>
            </w:r>
          </w:p>
        </w:tc>
      </w:tr>
      <w:tr w:rsidR="00A5713E" w:rsidRPr="00D34D68" w14:paraId="14F6970D" w14:textId="77777777" w:rsidTr="00633DE1">
        <w:tc>
          <w:tcPr>
            <w:tcW w:w="9355" w:type="dxa"/>
            <w:gridSpan w:val="3"/>
          </w:tcPr>
          <w:p w14:paraId="2EE4A765" w14:textId="7C8805B8" w:rsidR="00A5713E" w:rsidRPr="00860D36" w:rsidRDefault="00A5713E" w:rsidP="00860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FACULTATEA I.M.E.</w:t>
            </w:r>
          </w:p>
        </w:tc>
      </w:tr>
      <w:tr w:rsidR="000804F6" w:rsidRPr="00D34D68" w14:paraId="287929D9" w14:textId="77777777" w:rsidTr="000804F6">
        <w:tc>
          <w:tcPr>
            <w:tcW w:w="1255" w:type="dxa"/>
          </w:tcPr>
          <w:p w14:paraId="6C5FEB28" w14:textId="094A6FE7" w:rsidR="000804F6" w:rsidRPr="00D34D68" w:rsidRDefault="000804F6" w:rsidP="00860D36">
            <w:pPr>
              <w:rPr>
                <w:rFonts w:ascii="Times New Roman" w:hAnsi="Times New Roman" w:cs="Times New Roman"/>
              </w:rPr>
            </w:pPr>
            <w:r w:rsidRPr="00D34D68">
              <w:rPr>
                <w:rFonts w:ascii="Times New Roman" w:hAnsi="Times New Roman" w:cs="Times New Roman"/>
              </w:rPr>
              <w:t>CIFC 1</w:t>
            </w:r>
          </w:p>
        </w:tc>
        <w:tc>
          <w:tcPr>
            <w:tcW w:w="5760" w:type="dxa"/>
          </w:tcPr>
          <w:p w14:paraId="36CD49CE" w14:textId="3A93EB58" w:rsidR="000804F6" w:rsidRPr="00D34D68" w:rsidRDefault="000804F6" w:rsidP="00860D36">
            <w:pPr>
              <w:jc w:val="both"/>
              <w:rPr>
                <w:rFonts w:ascii="Times New Roman" w:hAnsi="Times New Roman" w:cs="Times New Roman"/>
              </w:rPr>
            </w:pPr>
            <w:r w:rsidRPr="00D34D68">
              <w:rPr>
                <w:rFonts w:ascii="Times New Roman" w:hAnsi="Times New Roman" w:cs="Times New Roman"/>
              </w:rPr>
              <w:t>Modelarea si simularea componentelor echipamentelor industriale utilizand tehnologii CADI/</w:t>
            </w:r>
            <w:r w:rsidR="00951B0E">
              <w:rPr>
                <w:rFonts w:ascii="Times New Roman" w:hAnsi="Times New Roman" w:cs="Times New Roman"/>
              </w:rPr>
              <w:t>C</w:t>
            </w:r>
            <w:r w:rsidRPr="00D34D68">
              <w:rPr>
                <w:rFonts w:ascii="Times New Roman" w:hAnsi="Times New Roman" w:cs="Times New Roman"/>
              </w:rPr>
              <w:t>AM/CAE</w:t>
            </w:r>
          </w:p>
        </w:tc>
        <w:tc>
          <w:tcPr>
            <w:tcW w:w="2340" w:type="dxa"/>
          </w:tcPr>
          <w:p w14:paraId="5461013B" w14:textId="34CDB58F" w:rsidR="000804F6" w:rsidRPr="00C974B6" w:rsidRDefault="000804F6" w:rsidP="00860D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</w:tr>
      <w:tr w:rsidR="000804F6" w:rsidRPr="00D34D68" w14:paraId="168267B9" w14:textId="77777777" w:rsidTr="000804F6">
        <w:tc>
          <w:tcPr>
            <w:tcW w:w="1255" w:type="dxa"/>
          </w:tcPr>
          <w:p w14:paraId="698E3F43" w14:textId="63508C12" w:rsidR="000804F6" w:rsidRPr="00D34D68" w:rsidRDefault="000804F6" w:rsidP="00860D36">
            <w:pPr>
              <w:rPr>
                <w:rFonts w:ascii="Times New Roman" w:hAnsi="Times New Roman" w:cs="Times New Roman"/>
              </w:rPr>
            </w:pPr>
            <w:r w:rsidRPr="00D34D68">
              <w:rPr>
                <w:rFonts w:ascii="Times New Roman" w:hAnsi="Times New Roman" w:cs="Times New Roman"/>
              </w:rPr>
              <w:t>CIFC 6</w:t>
            </w:r>
          </w:p>
        </w:tc>
        <w:tc>
          <w:tcPr>
            <w:tcW w:w="5760" w:type="dxa"/>
          </w:tcPr>
          <w:p w14:paraId="111DDCC3" w14:textId="241A7E7C" w:rsidR="000804F6" w:rsidRPr="00D34D68" w:rsidRDefault="000804F6" w:rsidP="00860D36">
            <w:pPr>
              <w:jc w:val="both"/>
              <w:rPr>
                <w:rFonts w:ascii="Times New Roman" w:hAnsi="Times New Roman" w:cs="Times New Roman"/>
              </w:rPr>
            </w:pPr>
            <w:r w:rsidRPr="00D34D68">
              <w:rPr>
                <w:rFonts w:ascii="Times New Roman" w:hAnsi="Times New Roman" w:cs="Times New Roman"/>
              </w:rPr>
              <w:t>Photovoltaic Buggy</w:t>
            </w:r>
          </w:p>
        </w:tc>
        <w:tc>
          <w:tcPr>
            <w:tcW w:w="2340" w:type="dxa"/>
          </w:tcPr>
          <w:p w14:paraId="5679B786" w14:textId="2FB776A7" w:rsidR="000804F6" w:rsidRPr="00C974B6" w:rsidRDefault="000804F6" w:rsidP="00860D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73,3</w:t>
            </w:r>
          </w:p>
        </w:tc>
      </w:tr>
      <w:tr w:rsidR="000804F6" w:rsidRPr="00D34D68" w14:paraId="66C451B5" w14:textId="77777777" w:rsidTr="000804F6">
        <w:tc>
          <w:tcPr>
            <w:tcW w:w="1255" w:type="dxa"/>
          </w:tcPr>
          <w:p w14:paraId="01BA7D67" w14:textId="614C0FC4" w:rsidR="000804F6" w:rsidRPr="00D34D68" w:rsidRDefault="000804F6" w:rsidP="00860D36">
            <w:pPr>
              <w:rPr>
                <w:rFonts w:ascii="Times New Roman" w:hAnsi="Times New Roman" w:cs="Times New Roman"/>
              </w:rPr>
            </w:pPr>
            <w:r w:rsidRPr="00D34D68">
              <w:rPr>
                <w:rFonts w:ascii="Times New Roman" w:hAnsi="Times New Roman" w:cs="Times New Roman"/>
              </w:rPr>
              <w:t>CIFC 7</w:t>
            </w:r>
          </w:p>
        </w:tc>
        <w:tc>
          <w:tcPr>
            <w:tcW w:w="5760" w:type="dxa"/>
          </w:tcPr>
          <w:p w14:paraId="6A69873F" w14:textId="3E05ADD7" w:rsidR="000804F6" w:rsidRPr="00D34D68" w:rsidRDefault="000804F6" w:rsidP="00860D36">
            <w:pPr>
              <w:jc w:val="both"/>
              <w:rPr>
                <w:rFonts w:ascii="Times New Roman" w:hAnsi="Times New Roman" w:cs="Times New Roman"/>
              </w:rPr>
            </w:pPr>
            <w:r w:rsidRPr="00D34D68">
              <w:rPr>
                <w:rFonts w:ascii="Times New Roman" w:hAnsi="Times New Roman" w:cs="Times New Roman"/>
              </w:rPr>
              <w:t>Cercetări privind evaluarea și gestionarea riscurilor de depozitare a CO</w:t>
            </w:r>
            <w:r w:rsidRPr="002031DA">
              <w:rPr>
                <w:rFonts w:ascii="Times New Roman" w:hAnsi="Times New Roman" w:cs="Times New Roman"/>
                <w:vertAlign w:val="subscript"/>
              </w:rPr>
              <w:t>2</w:t>
            </w:r>
            <w:r w:rsidRPr="00D34D68">
              <w:rPr>
                <w:rFonts w:ascii="Times New Roman" w:hAnsi="Times New Roman" w:cs="Times New Roman"/>
              </w:rPr>
              <w:t xml:space="preserve"> în minele de sare</w:t>
            </w:r>
          </w:p>
        </w:tc>
        <w:tc>
          <w:tcPr>
            <w:tcW w:w="2340" w:type="dxa"/>
          </w:tcPr>
          <w:p w14:paraId="026B3B08" w14:textId="75E4D6AC" w:rsidR="000804F6" w:rsidRPr="00C974B6" w:rsidRDefault="000804F6" w:rsidP="00860D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</w:tr>
      <w:tr w:rsidR="000804F6" w:rsidRPr="00D34D68" w14:paraId="19B201D3" w14:textId="77777777" w:rsidTr="000804F6">
        <w:tc>
          <w:tcPr>
            <w:tcW w:w="1255" w:type="dxa"/>
          </w:tcPr>
          <w:p w14:paraId="0917BCD6" w14:textId="4D8F350F" w:rsidR="000804F6" w:rsidRPr="00D34D68" w:rsidRDefault="000804F6" w:rsidP="00860D36">
            <w:pPr>
              <w:rPr>
                <w:rFonts w:ascii="Times New Roman" w:hAnsi="Times New Roman" w:cs="Times New Roman"/>
              </w:rPr>
            </w:pPr>
            <w:r w:rsidRPr="00D34D68">
              <w:rPr>
                <w:rFonts w:ascii="Times New Roman" w:hAnsi="Times New Roman" w:cs="Times New Roman"/>
              </w:rPr>
              <w:t>CIFC 9</w:t>
            </w:r>
          </w:p>
        </w:tc>
        <w:tc>
          <w:tcPr>
            <w:tcW w:w="5760" w:type="dxa"/>
          </w:tcPr>
          <w:p w14:paraId="6EB40D65" w14:textId="09F36C33" w:rsidR="000804F6" w:rsidRPr="00D34D68" w:rsidRDefault="000804F6" w:rsidP="00860D36">
            <w:pPr>
              <w:jc w:val="both"/>
              <w:rPr>
                <w:rFonts w:ascii="Times New Roman" w:hAnsi="Times New Roman" w:cs="Times New Roman"/>
              </w:rPr>
            </w:pPr>
            <w:r w:rsidRPr="00D34D68">
              <w:rPr>
                <w:rFonts w:ascii="Times New Roman" w:hAnsi="Times New Roman" w:cs="Times New Roman"/>
              </w:rPr>
              <w:t>Utilizarea instrumentației virtuale si tehnologiei comunicațiilor în prelucrarea datelor experimentale</w:t>
            </w:r>
          </w:p>
        </w:tc>
        <w:tc>
          <w:tcPr>
            <w:tcW w:w="2340" w:type="dxa"/>
          </w:tcPr>
          <w:p w14:paraId="137F677E" w14:textId="68C61EBB" w:rsidR="000804F6" w:rsidRPr="00C974B6" w:rsidRDefault="000804F6" w:rsidP="00860D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78,3</w:t>
            </w:r>
          </w:p>
        </w:tc>
      </w:tr>
      <w:tr w:rsidR="00A5713E" w:rsidRPr="00D34D68" w14:paraId="761CCBD2" w14:textId="77777777" w:rsidTr="00ED0C81">
        <w:tc>
          <w:tcPr>
            <w:tcW w:w="9355" w:type="dxa"/>
            <w:gridSpan w:val="3"/>
          </w:tcPr>
          <w:p w14:paraId="5696E6B0" w14:textId="533D5641" w:rsidR="00A5713E" w:rsidRPr="00C974B6" w:rsidRDefault="00A5713E" w:rsidP="00860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FACULTATEA DE ŞTIINŢE</w:t>
            </w:r>
          </w:p>
        </w:tc>
      </w:tr>
      <w:tr w:rsidR="000804F6" w:rsidRPr="00D34D68" w14:paraId="16952A39" w14:textId="77777777" w:rsidTr="000804F6">
        <w:tc>
          <w:tcPr>
            <w:tcW w:w="1255" w:type="dxa"/>
          </w:tcPr>
          <w:p w14:paraId="07F3C461" w14:textId="2A95AF27" w:rsidR="000804F6" w:rsidRPr="00D34D68" w:rsidRDefault="000804F6" w:rsidP="00860D36">
            <w:pPr>
              <w:rPr>
                <w:rFonts w:ascii="Times New Roman" w:hAnsi="Times New Roman" w:cs="Times New Roman"/>
              </w:rPr>
            </w:pPr>
            <w:r w:rsidRPr="00D34D68">
              <w:rPr>
                <w:rFonts w:ascii="Times New Roman" w:hAnsi="Times New Roman" w:cs="Times New Roman"/>
              </w:rPr>
              <w:t>CIFC 2</w:t>
            </w:r>
          </w:p>
        </w:tc>
        <w:tc>
          <w:tcPr>
            <w:tcW w:w="5760" w:type="dxa"/>
          </w:tcPr>
          <w:p w14:paraId="2DC17F1A" w14:textId="4B6D4036" w:rsidR="000804F6" w:rsidRPr="00D34D68" w:rsidRDefault="000804F6" w:rsidP="00860D36">
            <w:pPr>
              <w:jc w:val="both"/>
              <w:rPr>
                <w:rFonts w:ascii="Times New Roman" w:hAnsi="Times New Roman" w:cs="Times New Roman"/>
              </w:rPr>
            </w:pPr>
            <w:r w:rsidRPr="00D34D68">
              <w:rPr>
                <w:rFonts w:ascii="Times New Roman" w:hAnsi="Times New Roman" w:cs="Times New Roman"/>
              </w:rPr>
              <w:t>Creșterea circularității și sustenabilității economiei în perspectiva efientizării managementului deșeurilor și a utilizării materiilor prime secundare</w:t>
            </w:r>
          </w:p>
        </w:tc>
        <w:tc>
          <w:tcPr>
            <w:tcW w:w="2340" w:type="dxa"/>
          </w:tcPr>
          <w:p w14:paraId="629F5BE4" w14:textId="24C11258" w:rsidR="000804F6" w:rsidRPr="00C974B6" w:rsidRDefault="000804F6" w:rsidP="00860D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91,6</w:t>
            </w:r>
          </w:p>
        </w:tc>
      </w:tr>
      <w:tr w:rsidR="000804F6" w:rsidRPr="00D34D68" w14:paraId="654AB9B8" w14:textId="77777777" w:rsidTr="000804F6">
        <w:tc>
          <w:tcPr>
            <w:tcW w:w="1255" w:type="dxa"/>
          </w:tcPr>
          <w:p w14:paraId="65CCB3CD" w14:textId="7E717B20" w:rsidR="000804F6" w:rsidRPr="00D34D68" w:rsidRDefault="000804F6" w:rsidP="00860D36">
            <w:pPr>
              <w:rPr>
                <w:rFonts w:ascii="Times New Roman" w:hAnsi="Times New Roman" w:cs="Times New Roman"/>
              </w:rPr>
            </w:pPr>
            <w:r w:rsidRPr="00D34D68">
              <w:rPr>
                <w:rFonts w:ascii="Times New Roman" w:hAnsi="Times New Roman" w:cs="Times New Roman"/>
              </w:rPr>
              <w:t>CIFC 3</w:t>
            </w:r>
          </w:p>
        </w:tc>
        <w:tc>
          <w:tcPr>
            <w:tcW w:w="5760" w:type="dxa"/>
          </w:tcPr>
          <w:p w14:paraId="791ABFD2" w14:textId="628D6B8A" w:rsidR="000804F6" w:rsidRPr="00D34D68" w:rsidRDefault="000804F6" w:rsidP="00860D36">
            <w:pPr>
              <w:jc w:val="both"/>
              <w:rPr>
                <w:rFonts w:ascii="Times New Roman" w:hAnsi="Times New Roman" w:cs="Times New Roman"/>
              </w:rPr>
            </w:pPr>
            <w:r w:rsidRPr="00D34D68">
              <w:rPr>
                <w:rFonts w:ascii="Times New Roman" w:hAnsi="Times New Roman" w:cs="Times New Roman"/>
              </w:rPr>
              <w:t>Analiza si identificarea capacitatii de rezilienta a populatiei in contextul pandemiei Covid 19</w:t>
            </w:r>
          </w:p>
        </w:tc>
        <w:tc>
          <w:tcPr>
            <w:tcW w:w="2340" w:type="dxa"/>
          </w:tcPr>
          <w:p w14:paraId="53AB14D3" w14:textId="771B6650" w:rsidR="000804F6" w:rsidRPr="00C974B6" w:rsidRDefault="000804F6" w:rsidP="00860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98,3</w:t>
            </w:r>
          </w:p>
        </w:tc>
      </w:tr>
      <w:tr w:rsidR="000804F6" w:rsidRPr="00D34D68" w14:paraId="2E9829D3" w14:textId="77777777" w:rsidTr="000804F6">
        <w:tc>
          <w:tcPr>
            <w:tcW w:w="1255" w:type="dxa"/>
          </w:tcPr>
          <w:p w14:paraId="773AAA29" w14:textId="452CE1EF" w:rsidR="000804F6" w:rsidRPr="00D34D68" w:rsidRDefault="000804F6" w:rsidP="00860D36">
            <w:pPr>
              <w:rPr>
                <w:rFonts w:ascii="Times New Roman" w:hAnsi="Times New Roman" w:cs="Times New Roman"/>
              </w:rPr>
            </w:pPr>
            <w:r w:rsidRPr="00D34D68">
              <w:rPr>
                <w:rFonts w:ascii="Times New Roman" w:hAnsi="Times New Roman" w:cs="Times New Roman"/>
              </w:rPr>
              <w:t>CIFC 5</w:t>
            </w:r>
          </w:p>
        </w:tc>
        <w:tc>
          <w:tcPr>
            <w:tcW w:w="5760" w:type="dxa"/>
          </w:tcPr>
          <w:p w14:paraId="209ECDEC" w14:textId="65E46A22" w:rsidR="000804F6" w:rsidRPr="00D34D68" w:rsidRDefault="000804F6" w:rsidP="00860D36">
            <w:pPr>
              <w:jc w:val="both"/>
              <w:rPr>
                <w:rFonts w:ascii="Times New Roman" w:hAnsi="Times New Roman" w:cs="Times New Roman"/>
              </w:rPr>
            </w:pPr>
            <w:r w:rsidRPr="00D34D68">
              <w:rPr>
                <w:rFonts w:ascii="Times New Roman" w:hAnsi="Times New Roman" w:cs="Times New Roman"/>
              </w:rPr>
              <w:t>Modele bazate pe agenți pentru optimizarea eficienței în e-business</w:t>
            </w:r>
          </w:p>
        </w:tc>
        <w:tc>
          <w:tcPr>
            <w:tcW w:w="2340" w:type="dxa"/>
          </w:tcPr>
          <w:p w14:paraId="48DBAD67" w14:textId="0A6071FF" w:rsidR="000804F6" w:rsidRPr="00C974B6" w:rsidRDefault="000804F6" w:rsidP="00860D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85,0</w:t>
            </w:r>
          </w:p>
        </w:tc>
      </w:tr>
      <w:tr w:rsidR="000804F6" w:rsidRPr="00D34D68" w14:paraId="0D84D892" w14:textId="77777777" w:rsidTr="000804F6">
        <w:tc>
          <w:tcPr>
            <w:tcW w:w="1255" w:type="dxa"/>
          </w:tcPr>
          <w:p w14:paraId="71D7F2F4" w14:textId="652060AF" w:rsidR="000804F6" w:rsidRPr="00D34D68" w:rsidRDefault="000804F6" w:rsidP="00860D36">
            <w:pPr>
              <w:rPr>
                <w:rFonts w:ascii="Times New Roman" w:hAnsi="Times New Roman" w:cs="Times New Roman"/>
              </w:rPr>
            </w:pPr>
            <w:r w:rsidRPr="00D34D68">
              <w:rPr>
                <w:rFonts w:ascii="Times New Roman" w:hAnsi="Times New Roman" w:cs="Times New Roman"/>
              </w:rPr>
              <w:t>CIFC 12</w:t>
            </w:r>
          </w:p>
        </w:tc>
        <w:tc>
          <w:tcPr>
            <w:tcW w:w="5760" w:type="dxa"/>
          </w:tcPr>
          <w:p w14:paraId="04906258" w14:textId="637F3AE6" w:rsidR="000804F6" w:rsidRPr="00D34D68" w:rsidRDefault="000804F6" w:rsidP="00860D36">
            <w:pPr>
              <w:jc w:val="both"/>
              <w:rPr>
                <w:rFonts w:ascii="Times New Roman" w:hAnsi="Times New Roman" w:cs="Times New Roman"/>
              </w:rPr>
            </w:pPr>
            <w:r w:rsidRPr="00D34D68">
              <w:rPr>
                <w:rFonts w:ascii="Times New Roman" w:hAnsi="Times New Roman" w:cs="Times New Roman"/>
              </w:rPr>
              <w:t>Utilizarea analizei discriminante în cuantificarea performanțelor firmelor</w:t>
            </w:r>
          </w:p>
        </w:tc>
        <w:tc>
          <w:tcPr>
            <w:tcW w:w="2340" w:type="dxa"/>
          </w:tcPr>
          <w:p w14:paraId="0B426762" w14:textId="4C3AC81C" w:rsidR="000804F6" w:rsidRPr="00C974B6" w:rsidRDefault="000804F6" w:rsidP="00860D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86,7</w:t>
            </w:r>
          </w:p>
        </w:tc>
      </w:tr>
    </w:tbl>
    <w:p w14:paraId="57448CA0" w14:textId="7BD3A984" w:rsidR="00DE2BBA" w:rsidRDefault="00DE2BBA" w:rsidP="00DE2BBA"/>
    <w:p w14:paraId="021B3387" w14:textId="609408A0" w:rsidR="00DE2BBA" w:rsidRPr="000804F6" w:rsidRDefault="000804F6" w:rsidP="000804F6">
      <w:pPr>
        <w:jc w:val="both"/>
        <w:rPr>
          <w:rFonts w:ascii="Times New Roman" w:hAnsi="Times New Roman" w:cs="Times New Roman"/>
          <w:sz w:val="24"/>
          <w:szCs w:val="24"/>
        </w:rPr>
      </w:pPr>
      <w:r w:rsidRPr="000804F6">
        <w:rPr>
          <w:rFonts w:ascii="Times New Roman" w:hAnsi="Times New Roman" w:cs="Times New Roman"/>
          <w:b/>
          <w:bCs/>
          <w:sz w:val="24"/>
          <w:szCs w:val="24"/>
        </w:rPr>
        <w:t xml:space="preserve">Conform </w:t>
      </w:r>
      <w:r>
        <w:rPr>
          <w:rFonts w:ascii="Times New Roman" w:hAnsi="Times New Roman" w:cs="Times New Roman"/>
          <w:b/>
          <w:bCs/>
          <w:sz w:val="24"/>
          <w:szCs w:val="24"/>
        </w:rPr>
        <w:t>Art. 6 din M</w:t>
      </w:r>
      <w:r w:rsidRPr="000804F6">
        <w:rPr>
          <w:rFonts w:ascii="Times New Roman" w:hAnsi="Times New Roman" w:cs="Times New Roman"/>
          <w:b/>
          <w:bCs/>
          <w:sz w:val="24"/>
          <w:szCs w:val="24"/>
        </w:rPr>
        <w:t>etodologi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804F6">
        <w:rPr>
          <w:rFonts w:ascii="Times New Roman" w:hAnsi="Times New Roman" w:cs="Times New Roman"/>
          <w:sz w:val="24"/>
          <w:szCs w:val="24"/>
        </w:rPr>
        <w:t xml:space="preserve"> </w:t>
      </w:r>
      <w:r w:rsidRPr="000804F6">
        <w:rPr>
          <w:rFonts w:ascii="Times New Roman" w:hAnsi="Times New Roman" w:cs="Times New Roman"/>
          <w:b/>
          <w:sz w:val="24"/>
          <w:szCs w:val="24"/>
        </w:rPr>
        <w:t>de finanțare a unor proiecte de cercetare științifică în Universitatea din Petroșani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0804F6">
        <w:rPr>
          <w:rFonts w:ascii="Times New Roman" w:hAnsi="Times New Roman" w:cs="Times New Roman"/>
          <w:b/>
          <w:sz w:val="24"/>
          <w:szCs w:val="24"/>
        </w:rPr>
        <w:t xml:space="preserve"> aprobată prin HS nr. 116/02.09.2021</w:t>
      </w:r>
      <w:r>
        <w:rPr>
          <w:rFonts w:ascii="Times New Roman" w:hAnsi="Times New Roman" w:cs="Times New Roman"/>
          <w:b/>
          <w:sz w:val="24"/>
          <w:szCs w:val="24"/>
        </w:rPr>
        <w:t>, c</w:t>
      </w:r>
      <w:r w:rsidRPr="000804F6">
        <w:rPr>
          <w:rFonts w:ascii="Times New Roman" w:hAnsi="Times New Roman" w:cs="Times New Roman"/>
          <w:b/>
          <w:sz w:val="24"/>
          <w:szCs w:val="24"/>
        </w:rPr>
        <w:t>ontestațiile pot avea ca obiect exclusiv viciile de procedură pe care aplicantul le consideră neconforme cu precizările din pachetul de informații.</w:t>
      </w:r>
    </w:p>
    <w:sectPr w:rsidR="00DE2BBA" w:rsidRPr="00080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BA"/>
    <w:rsid w:val="000804F6"/>
    <w:rsid w:val="002031DA"/>
    <w:rsid w:val="0044777A"/>
    <w:rsid w:val="00860D36"/>
    <w:rsid w:val="00951B0E"/>
    <w:rsid w:val="00A5713E"/>
    <w:rsid w:val="00C974B6"/>
    <w:rsid w:val="00D34D68"/>
    <w:rsid w:val="00DE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7DB85"/>
  <w15:chartTrackingRefBased/>
  <w15:docId w15:val="{BA305FDF-C213-481D-A91D-18D93678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cp:lastPrinted>2021-09-27T10:31:00Z</cp:lastPrinted>
  <dcterms:created xsi:type="dcterms:W3CDTF">2021-09-27T08:10:00Z</dcterms:created>
  <dcterms:modified xsi:type="dcterms:W3CDTF">2021-09-27T11:26:00Z</dcterms:modified>
</cp:coreProperties>
</file>